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4F4D1" w14:textId="7740FD64" w:rsidR="00295737" w:rsidRPr="00295737" w:rsidRDefault="00295737" w:rsidP="00295737">
      <w:pPr>
        <w:spacing w:before="100" w:beforeAutospacing="1" w:after="75"/>
        <w:outlineLvl w:val="2"/>
        <w:rPr>
          <w:rFonts w:ascii="Century Gothic" w:hAnsi="Century Gothic"/>
          <w:b/>
          <w:bCs/>
        </w:rPr>
      </w:pPr>
      <w:r w:rsidRPr="00295737">
        <w:rPr>
          <w:rFonts w:ascii="Century Gothic" w:hAnsi="Century Gothic"/>
          <w:b/>
          <w:bCs/>
        </w:rPr>
        <w:t>Envelopes will be printed exactly as they appear on the spreadsheet.</w:t>
      </w:r>
    </w:p>
    <w:tbl>
      <w:tblPr>
        <w:tblW w:w="11250" w:type="dxa"/>
        <w:tblCellSpacing w:w="0" w:type="dxa"/>
        <w:tblCellMar>
          <w:left w:w="0" w:type="dxa"/>
          <w:right w:w="0" w:type="dxa"/>
        </w:tblCellMar>
        <w:tblLook w:val="04A0" w:firstRow="1" w:lastRow="0" w:firstColumn="1" w:lastColumn="0" w:noHBand="0" w:noVBand="1"/>
      </w:tblPr>
      <w:tblGrid>
        <w:gridCol w:w="11250"/>
      </w:tblGrid>
      <w:tr w:rsidR="00295737" w:rsidRPr="00295737" w14:paraId="603B8B3F" w14:textId="77777777" w:rsidTr="00295737">
        <w:trPr>
          <w:tblCellSpacing w:w="0" w:type="dxa"/>
        </w:trPr>
        <w:tc>
          <w:tcPr>
            <w:tcW w:w="0" w:type="auto"/>
            <w:tcMar>
              <w:top w:w="150" w:type="dxa"/>
              <w:left w:w="0" w:type="dxa"/>
              <w:bottom w:w="150" w:type="dxa"/>
              <w:right w:w="0" w:type="dxa"/>
            </w:tcMar>
            <w:vAlign w:val="center"/>
            <w:hideMark/>
          </w:tcPr>
          <w:p w14:paraId="7670CB7E" w14:textId="51133AC2" w:rsidR="00295737" w:rsidRPr="00295737" w:rsidRDefault="00295737" w:rsidP="00295737">
            <w:pPr>
              <w:rPr>
                <w:rFonts w:ascii="Century Gothic" w:hAnsi="Century Gothic"/>
                <w:color w:val="4F4B48"/>
                <w:sz w:val="22"/>
                <w:szCs w:val="22"/>
              </w:rPr>
            </w:pPr>
            <w:r w:rsidRPr="002A2DC2">
              <w:rPr>
                <w:rFonts w:ascii="Century Gothic" w:hAnsi="Century Gothic"/>
                <w:noProof/>
                <w:color w:val="4F4B48"/>
                <w:sz w:val="22"/>
                <w:szCs w:val="22"/>
              </w:rPr>
              <w:drawing>
                <wp:inline distT="0" distB="0" distL="0" distR="0" wp14:anchorId="0C3A93CE" wp14:editId="7056E81B">
                  <wp:extent cx="548640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89610"/>
                          </a:xfrm>
                          <a:prstGeom prst="rect">
                            <a:avLst/>
                          </a:prstGeom>
                          <a:noFill/>
                          <a:ln>
                            <a:noFill/>
                          </a:ln>
                        </pic:spPr>
                      </pic:pic>
                    </a:graphicData>
                  </a:graphic>
                </wp:inline>
              </w:drawing>
            </w:r>
          </w:p>
        </w:tc>
      </w:tr>
      <w:tr w:rsidR="001076D2" w:rsidRPr="00295737" w14:paraId="7B436EBD" w14:textId="77777777" w:rsidTr="00295737">
        <w:trPr>
          <w:tblCellSpacing w:w="0" w:type="dxa"/>
        </w:trPr>
        <w:tc>
          <w:tcPr>
            <w:tcW w:w="0" w:type="auto"/>
            <w:vAlign w:val="center"/>
            <w:hideMark/>
          </w:tcPr>
          <w:p w14:paraId="6759CE12" w14:textId="77777777" w:rsidR="00295737" w:rsidRPr="00295737" w:rsidRDefault="00295737" w:rsidP="00295737">
            <w:pPr>
              <w:rPr>
                <w:rFonts w:ascii="Century Gothic" w:hAnsi="Century Gothic"/>
                <w:sz w:val="22"/>
                <w:szCs w:val="22"/>
              </w:rPr>
            </w:pPr>
            <w:r w:rsidRPr="00295737">
              <w:rPr>
                <w:rFonts w:ascii="Century Gothic" w:hAnsi="Century Gothic"/>
                <w:b/>
                <w:bCs/>
                <w:sz w:val="22"/>
                <w:szCs w:val="22"/>
              </w:rPr>
              <w:t>Each Column Represents a Line</w:t>
            </w:r>
            <w:r w:rsidRPr="00295737">
              <w:rPr>
                <w:rFonts w:ascii="Century Gothic" w:hAnsi="Century Gothic"/>
                <w:sz w:val="22"/>
                <w:szCs w:val="22"/>
              </w:rPr>
              <w:t xml:space="preserve"> You are allowed up to 6 lines for the name and address, but you are not required to use all. We find that 4 lines looks best. For unusually long addresses (ie. International) please be mindful of each row length and spread out the information accordingly.</w:t>
            </w:r>
          </w:p>
        </w:tc>
      </w:tr>
    </w:tbl>
    <w:p w14:paraId="64FC3F92" w14:textId="77777777" w:rsidR="00295737" w:rsidRPr="00295737" w:rsidRDefault="00295737" w:rsidP="00295737">
      <w:pPr>
        <w:spacing w:before="100" w:beforeAutospacing="1" w:after="75"/>
        <w:outlineLvl w:val="2"/>
        <w:rPr>
          <w:rFonts w:ascii="Century Gothic" w:hAnsi="Century Gothic"/>
          <w:sz w:val="22"/>
          <w:szCs w:val="22"/>
        </w:rPr>
      </w:pPr>
      <w:r w:rsidRPr="00295737">
        <w:rPr>
          <w:rFonts w:ascii="Century Gothic" w:hAnsi="Century Gothic"/>
          <w:sz w:val="22"/>
          <w:szCs w:val="22"/>
        </w:rPr>
        <w:t>Please Note</w:t>
      </w:r>
    </w:p>
    <w:p w14:paraId="3C1FA812" w14:textId="0C66C92B" w:rsidR="00295737" w:rsidRPr="00295737" w:rsidRDefault="001076D2" w:rsidP="00295737">
      <w:pPr>
        <w:numPr>
          <w:ilvl w:val="0"/>
          <w:numId w:val="1"/>
        </w:numPr>
        <w:spacing w:before="75" w:after="75"/>
        <w:rPr>
          <w:rFonts w:ascii="Century Gothic" w:hAnsi="Century Gothic"/>
          <w:sz w:val="22"/>
          <w:szCs w:val="22"/>
        </w:rPr>
      </w:pPr>
      <w:r>
        <w:rPr>
          <w:rFonts w:ascii="Century Gothic" w:hAnsi="Century Gothic"/>
          <w:sz w:val="22"/>
          <w:szCs w:val="22"/>
        </w:rPr>
        <w:t>After you upload</w:t>
      </w:r>
      <w:r w:rsidR="00295737" w:rsidRPr="00295737">
        <w:rPr>
          <w:rFonts w:ascii="Century Gothic" w:hAnsi="Century Gothic"/>
          <w:sz w:val="22"/>
          <w:szCs w:val="22"/>
        </w:rPr>
        <w:t xml:space="preserve"> your spreadsheet, </w:t>
      </w:r>
      <w:r>
        <w:rPr>
          <w:rFonts w:ascii="Century Gothic" w:hAnsi="Century Gothic"/>
          <w:sz w:val="22"/>
          <w:szCs w:val="22"/>
        </w:rPr>
        <w:t>you</w:t>
      </w:r>
      <w:r w:rsidR="00295737" w:rsidRPr="00295737">
        <w:rPr>
          <w:rFonts w:ascii="Century Gothic" w:hAnsi="Century Gothic"/>
          <w:sz w:val="22"/>
          <w:szCs w:val="22"/>
        </w:rPr>
        <w:t xml:space="preserve"> will be emailed a pdf proof which will need to be approved prior to printing. </w:t>
      </w:r>
    </w:p>
    <w:p w14:paraId="257F80D3" w14:textId="0C90F1C5" w:rsidR="00295737" w:rsidRPr="00295737" w:rsidRDefault="00295737" w:rsidP="00295737">
      <w:pPr>
        <w:numPr>
          <w:ilvl w:val="0"/>
          <w:numId w:val="1"/>
        </w:numPr>
        <w:spacing w:before="75" w:after="75"/>
        <w:rPr>
          <w:rFonts w:ascii="Century Gothic" w:hAnsi="Century Gothic"/>
          <w:sz w:val="22"/>
          <w:szCs w:val="22"/>
        </w:rPr>
      </w:pPr>
      <w:r w:rsidRPr="00295737">
        <w:rPr>
          <w:rFonts w:ascii="Century Gothic" w:hAnsi="Century Gothic"/>
          <w:sz w:val="22"/>
          <w:szCs w:val="22"/>
        </w:rPr>
        <w:t xml:space="preserve">Please enter the text into your spreadsheet </w:t>
      </w:r>
      <w:r w:rsidRPr="00295737">
        <w:rPr>
          <w:rFonts w:ascii="Century Gothic" w:hAnsi="Century Gothic"/>
          <w:b/>
          <w:bCs/>
          <w:sz w:val="22"/>
          <w:szCs w:val="22"/>
        </w:rPr>
        <w:t>EXACTLY</w:t>
      </w:r>
      <w:r w:rsidRPr="00295737">
        <w:rPr>
          <w:rFonts w:ascii="Century Gothic" w:hAnsi="Century Gothic"/>
          <w:sz w:val="22"/>
          <w:szCs w:val="22"/>
        </w:rPr>
        <w:t xml:space="preserve"> as </w:t>
      </w:r>
      <w:r w:rsidR="002A2DC2" w:rsidRPr="001076D2">
        <w:rPr>
          <w:rFonts w:ascii="Century Gothic" w:hAnsi="Century Gothic"/>
          <w:sz w:val="22"/>
          <w:szCs w:val="22"/>
        </w:rPr>
        <w:t>you would</w:t>
      </w:r>
      <w:r w:rsidRPr="00295737">
        <w:rPr>
          <w:rFonts w:ascii="Century Gothic" w:hAnsi="Century Gothic"/>
          <w:sz w:val="22"/>
          <w:szCs w:val="22"/>
        </w:rPr>
        <w:t xml:space="preserve"> like it to appear on the envelopes. For example</w:t>
      </w:r>
      <w:r w:rsidR="002A2DC2" w:rsidRPr="001076D2">
        <w:rPr>
          <w:rFonts w:ascii="Century Gothic" w:hAnsi="Century Gothic"/>
          <w:sz w:val="22"/>
          <w:szCs w:val="22"/>
        </w:rPr>
        <w:t>,</w:t>
      </w:r>
      <w:r w:rsidRPr="00295737">
        <w:rPr>
          <w:rFonts w:ascii="Century Gothic" w:hAnsi="Century Gothic"/>
          <w:sz w:val="22"/>
          <w:szCs w:val="22"/>
        </w:rPr>
        <w:t xml:space="preserve"> if you would like the addresses to be in all capital letters, or would like extra spaces between the numbers in your zip code, they must be written that way in the spreadsheet. </w:t>
      </w:r>
      <w:r w:rsidR="001076D2">
        <w:rPr>
          <w:rFonts w:ascii="Century Gothic" w:hAnsi="Century Gothic"/>
          <w:b/>
          <w:bCs/>
          <w:sz w:val="22"/>
          <w:szCs w:val="22"/>
        </w:rPr>
        <w:t>The Wedding Sophisticate</w:t>
      </w:r>
      <w:r w:rsidRPr="00295737">
        <w:rPr>
          <w:rFonts w:ascii="Century Gothic" w:hAnsi="Century Gothic"/>
          <w:b/>
          <w:bCs/>
          <w:sz w:val="22"/>
          <w:szCs w:val="22"/>
        </w:rPr>
        <w:t xml:space="preserve"> will not be held responsible for any typos.</w:t>
      </w:r>
    </w:p>
    <w:p w14:paraId="277DE0AA" w14:textId="77777777" w:rsidR="00295737" w:rsidRPr="00295737" w:rsidRDefault="00295737" w:rsidP="00295737">
      <w:pPr>
        <w:numPr>
          <w:ilvl w:val="0"/>
          <w:numId w:val="1"/>
        </w:numPr>
        <w:spacing w:before="75" w:after="75"/>
        <w:rPr>
          <w:rFonts w:ascii="Century Gothic" w:hAnsi="Century Gothic"/>
          <w:sz w:val="22"/>
          <w:szCs w:val="22"/>
        </w:rPr>
      </w:pPr>
      <w:r w:rsidRPr="00295737">
        <w:rPr>
          <w:rFonts w:ascii="Century Gothic" w:hAnsi="Century Gothic"/>
          <w:sz w:val="22"/>
          <w:szCs w:val="22"/>
        </w:rPr>
        <w:t>On the rare occasion that a name and/or address don't fit well on the envelope, we will adjust the font on that envelope for a better fit.</w:t>
      </w:r>
    </w:p>
    <w:p w14:paraId="2320B493" w14:textId="77777777" w:rsidR="00295737" w:rsidRPr="00295737" w:rsidRDefault="00295737" w:rsidP="00295737">
      <w:pPr>
        <w:numPr>
          <w:ilvl w:val="0"/>
          <w:numId w:val="1"/>
        </w:numPr>
        <w:spacing w:before="75" w:after="75"/>
        <w:rPr>
          <w:rFonts w:ascii="Century Gothic" w:hAnsi="Century Gothic"/>
          <w:sz w:val="22"/>
          <w:szCs w:val="22"/>
        </w:rPr>
      </w:pPr>
      <w:r w:rsidRPr="00295737">
        <w:rPr>
          <w:rFonts w:ascii="Century Gothic" w:hAnsi="Century Gothic"/>
          <w:sz w:val="22"/>
          <w:szCs w:val="22"/>
        </w:rPr>
        <w:t>Printed Envelopes are a custom product, and therefore non-returnable.</w:t>
      </w:r>
    </w:p>
    <w:p w14:paraId="38BC2493" w14:textId="2F97C25F" w:rsidR="00295737" w:rsidRPr="00295737" w:rsidRDefault="00295737" w:rsidP="00295737">
      <w:pPr>
        <w:numPr>
          <w:ilvl w:val="0"/>
          <w:numId w:val="1"/>
        </w:numPr>
        <w:spacing w:before="75" w:after="75"/>
        <w:rPr>
          <w:rFonts w:ascii="Century Gothic" w:hAnsi="Century Gothic"/>
          <w:sz w:val="22"/>
          <w:szCs w:val="22"/>
        </w:rPr>
      </w:pPr>
      <w:r w:rsidRPr="00295737">
        <w:rPr>
          <w:rFonts w:ascii="Century Gothic" w:hAnsi="Century Gothic"/>
          <w:b/>
          <w:bCs/>
          <w:sz w:val="22"/>
          <w:szCs w:val="22"/>
        </w:rPr>
        <w:t>Ink will print differently on each paper color.</w:t>
      </w:r>
      <w:r w:rsidRPr="00295737">
        <w:rPr>
          <w:rFonts w:ascii="Century Gothic" w:hAnsi="Century Gothic"/>
          <w:sz w:val="22"/>
          <w:szCs w:val="22"/>
        </w:rPr>
        <w:t xml:space="preserve"> </w:t>
      </w:r>
    </w:p>
    <w:p w14:paraId="5583FA41" w14:textId="0E46C4D5" w:rsidR="00026D34" w:rsidRPr="00295737" w:rsidRDefault="00295737" w:rsidP="00026D34">
      <w:pPr>
        <w:numPr>
          <w:ilvl w:val="0"/>
          <w:numId w:val="1"/>
        </w:numPr>
        <w:spacing w:before="75" w:after="75"/>
        <w:rPr>
          <w:rFonts w:ascii="Century Gothic" w:hAnsi="Century Gothic"/>
          <w:sz w:val="22"/>
          <w:szCs w:val="22"/>
        </w:rPr>
      </w:pPr>
      <w:r w:rsidRPr="00295737">
        <w:rPr>
          <w:rFonts w:ascii="Century Gothic" w:hAnsi="Century Gothic"/>
          <w:b/>
          <w:bCs/>
          <w:sz w:val="22"/>
          <w:szCs w:val="22"/>
        </w:rPr>
        <w:t>Changes to proofs and email response time are a major factor in processing time.</w:t>
      </w:r>
      <w:r w:rsidRPr="00295737">
        <w:rPr>
          <w:rFonts w:ascii="Century Gothic" w:hAnsi="Century Gothic"/>
          <w:sz w:val="22"/>
          <w:szCs w:val="22"/>
        </w:rPr>
        <w:t xml:space="preserve"> To ensure your order moves along as quickly as possible, please make sure your information is correct and you respond promptly to the proof approval email. Delays in response time can extend processing time.</w:t>
      </w:r>
    </w:p>
    <w:p w14:paraId="701B5839" w14:textId="6C088C01" w:rsidR="00295737" w:rsidRPr="00295737" w:rsidRDefault="00295737" w:rsidP="00295737">
      <w:pPr>
        <w:numPr>
          <w:ilvl w:val="0"/>
          <w:numId w:val="1"/>
        </w:numPr>
        <w:spacing w:before="75" w:after="75"/>
        <w:rPr>
          <w:rFonts w:ascii="Century Gothic" w:hAnsi="Century Gothic"/>
          <w:sz w:val="22"/>
          <w:szCs w:val="22"/>
        </w:rPr>
      </w:pPr>
      <w:r w:rsidRPr="00295737">
        <w:rPr>
          <w:rFonts w:ascii="Century Gothic" w:hAnsi="Century Gothic"/>
          <w:sz w:val="22"/>
          <w:szCs w:val="22"/>
        </w:rPr>
        <w:t>If you have changes that need to be made to this E-proof, the first set of edits are included. If there are any further changes to your spreadsheet/E-proof after a second E-Proof has been sent, your order will incur a $10 formatting fee. Please check over the E-Proof and your spreadsheet carefully.</w:t>
      </w:r>
    </w:p>
    <w:p w14:paraId="1BD9B043" w14:textId="4BF9D7F3" w:rsidR="00636E26" w:rsidRDefault="00636E26">
      <w:pPr>
        <w:rPr>
          <w:rFonts w:ascii="Century Gothic" w:hAnsi="Century Gothic"/>
          <w:sz w:val="22"/>
          <w:szCs w:val="22"/>
        </w:rPr>
      </w:pPr>
    </w:p>
    <w:p w14:paraId="4ADE6470" w14:textId="50BFEA63" w:rsidR="00026D34" w:rsidRDefault="00026D34">
      <w:pPr>
        <w:rPr>
          <w:rFonts w:ascii="Century Gothic" w:hAnsi="Century Gothic"/>
          <w:sz w:val="22"/>
          <w:szCs w:val="22"/>
        </w:rPr>
      </w:pPr>
    </w:p>
    <w:p w14:paraId="6D8FBFAA" w14:textId="3EB8C595" w:rsidR="00026D34" w:rsidRPr="001076D2" w:rsidRDefault="00026D34">
      <w:pPr>
        <w:rPr>
          <w:rFonts w:ascii="Century Gothic" w:hAnsi="Century Gothic"/>
          <w:sz w:val="22"/>
          <w:szCs w:val="22"/>
        </w:rPr>
      </w:pPr>
      <w:r>
        <w:rPr>
          <w:rFonts w:ascii="Century Gothic" w:hAnsi="Century Gothic"/>
          <w:b/>
          <w:bCs/>
          <w:noProof/>
        </w:rPr>
        <w:lastRenderedPageBreak/>
        <w:drawing>
          <wp:inline distT="0" distB="0" distL="0" distR="0" wp14:anchorId="5180C376" wp14:editId="53D77A01">
            <wp:extent cx="5486400" cy="548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dresserrorimage.1.jpg"/>
                    <pic:cNvPicPr/>
                  </pic:nvPicPr>
                  <pic:blipFill>
                    <a:blip r:embed="rId6">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inline>
        </w:drawing>
      </w:r>
      <w:bookmarkStart w:id="0" w:name="_GoBack"/>
      <w:bookmarkEnd w:id="0"/>
    </w:p>
    <w:sectPr w:rsidR="00026D34" w:rsidRPr="001076D2" w:rsidSect="002A2DC2">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A234F"/>
    <w:multiLevelType w:val="multilevel"/>
    <w:tmpl w:val="7950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37"/>
    <w:rsid w:val="00026D34"/>
    <w:rsid w:val="000F621D"/>
    <w:rsid w:val="00103ED5"/>
    <w:rsid w:val="001076D2"/>
    <w:rsid w:val="001D7A26"/>
    <w:rsid w:val="002169D3"/>
    <w:rsid w:val="00295737"/>
    <w:rsid w:val="002A2DC2"/>
    <w:rsid w:val="00305ADD"/>
    <w:rsid w:val="00636E26"/>
    <w:rsid w:val="00996644"/>
    <w:rsid w:val="00AA24EF"/>
    <w:rsid w:val="00B4010D"/>
    <w:rsid w:val="00BE2417"/>
    <w:rsid w:val="00BF4A15"/>
    <w:rsid w:val="00C14A37"/>
    <w:rsid w:val="00DD2364"/>
    <w:rsid w:val="00E5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6665B"/>
  <w15:chartTrackingRefBased/>
  <w15:docId w15:val="{5C7C098D-831D-4C24-9C6E-69EF3B88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29573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5737"/>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2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Wentling</dc:creator>
  <cp:keywords/>
  <dc:description/>
  <cp:lastModifiedBy>Justina Wentling</cp:lastModifiedBy>
  <cp:revision>2</cp:revision>
  <dcterms:created xsi:type="dcterms:W3CDTF">2020-03-08T18:46:00Z</dcterms:created>
  <dcterms:modified xsi:type="dcterms:W3CDTF">2020-03-08T19:28:00Z</dcterms:modified>
</cp:coreProperties>
</file>